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A5" w:rsidRPr="00957343" w:rsidRDefault="00FF6DA5" w:rsidP="00FA4094">
      <w:pPr>
        <w:pStyle w:val="a3"/>
        <w:jc w:val="center"/>
        <w:rPr>
          <w:sz w:val="28"/>
          <w:szCs w:val="28"/>
        </w:rPr>
      </w:pPr>
      <w:r w:rsidRPr="00957343">
        <w:rPr>
          <w:rStyle w:val="a4"/>
          <w:sz w:val="28"/>
          <w:szCs w:val="28"/>
        </w:rPr>
        <w:t>Сценарий деловой игры «Музыкальная мозаика», для родителей.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Цель: систематизировать знания родителей  средствами музыки и театра. Формировать умение находить правильные решения проблемных ситуаций. Развивать фантазию, творческое воображение и ассоциативное мышление.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Задачи: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1. Активизировать мыслительную деятельность родителей  средствами музыки.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2. Активизировать интеллектуально - творческую, культурологическую деятельность родителей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3. Выявить уровень  музыкальной  подготовленности родителей, развивать сплочённость, умение работать в команде, аргументировано отстаивать свою точку зрения.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4. Снять психоэмоциональное напряжение. Закреплять навыки работы в коллективе.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Оборудование: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Мультимедийная система /проектор, ноутбук/.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Раздаточный материал участникам деловой игры: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Бумага, ручки,  шары, нотки, музыкальные молоточки, ладошки,  магнитная доска для панно.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Ведущий. «Мастерство – это то, чего можно добиться, и как могут быть известны мастер – токарь, прекрасный мастер – врач, так и должен и может быть прекрасным мастером педагог». (А. С. Макаренко).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 xml:space="preserve">Уважаемые родители! Мы рады приветствовать вас на деловой игре «Музыкальная мозаика!». 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Давайте поприветствуем наших сегодняшних участников команд, мы просим вас занять свои места.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Итак, мы начинаем, и я желаю командам удачи, успехов в предстоящем состязании.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Кто присутствует здесь в зале,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Кто считает строго балы,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Ну, конечно - же они –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Наше строгое жюри.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Представляем членов жюри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1.Музыкальный руководитель МАУДО № 10…….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2. Музыкальный руководитель МАУДО№ 10……….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3.Заместитель директора  МАУДО№10……………..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Чтобы поближе познакомиться, я предлагаю вам выбрать в своей команде капитана и представить свою команду. Оценивается творчество, фантазия, смекалка команды (название команды девиз).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Ну а пока команды готовятся, мы предлагаем настроиться и приготовится к минутам удивления, смеха и ликования.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 xml:space="preserve">Мультфильм «Маша и медведь».- 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Ведущий. Ну что ж Вы готовы к предстоящей борьбе за звание лучшего?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I. «Представление команд».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Приветствие команд без специальной подготовки. Оценивается творчество, фантазия, смекалка команды.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II. Разминка.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Ведущий. Смекалка необходима не меньше, чем знания, она крайне необходима для выживания в сложных условиях детского сада.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Командам будут задаваться блиц - вопросы, их всего 8. На ваших столах лежат ладошки - у первой команды и музыкальные молоточки - у второй команды, знаете ответ, стучите. Кто первый, тот и отвечает. Оценивается четкий ответ, логика педагогов.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Вопросы командам: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1. Назовите музыкальную часть растения и шляпки гриба?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А. диск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Б. кассета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В. пластинкаV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Г. альбом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2. Какая танцевальная птица есть в природе?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А. краковяк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 xml:space="preserve">Б. мазурка 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В. чечётка V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lastRenderedPageBreak/>
        <w:t>Г. чардаш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3. Какой колокольный звон бывает?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А. вишнёвый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Б. рябиновый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В. малиновый V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Г. земляничный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4. Комары делая до 600 взмахов крыльев в секунду, издают писк, на какую ноту? (фа #).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5. Какую важную роль в животноводстве, играет спокойная классическая музыка? (Повышает удои молока).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6. Назовите дерево – королеву звука? (Ель – дерево с уникальными звуковыми характеристиками, из неё изготавливают гусли, гитару, гудок).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7. Какое сопровождение зарядки улучшает настроение, облегчает выполнение упражнений? (Музыкальное).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8. Как называется тип музыкального занятия, основанного на играх? (Игровой).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III «Знатоки ребусов».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Сейчас мы просим Вас приготовить бумагу и ручка. Внимание на экран: каждой команде будут представлены по 10 ребусов – загадок, в которых слова изображены при помощи рисунков и нотных знаков. Ваша задача - быстро разгадать ребус и сказать ответ вслух.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(ребусы на экране)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1 команда: стрекоза, Валя, земляника, ремень, такси, помидор, Максим, ладошка, дорога, барабан.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2 команда: земля, редиска, Юля, домино, Коля, доля, мишутка, дом, мир, ребусы.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IV. «Мозговой штурм».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А сейчас участникам команд будет необходимо активизировать свою мыслительную деятельность в знании творчества композиторов - классиков и их произведений. Прослушав произведение-определить его название и  композитора.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1.М. Глинка - вальс «Фантазия»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2.Ф. Шопен - осенний вальс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3.В. Моцарт-40 симфония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4.Ф. Шуберт-«Аве-Мария»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5.И. Бах-токката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6.Л. Бетховен-«Лунная соната». (Соната №14, посвящена Джульетте Гвиччарди).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V. Раздел «Театр».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1. Он предназначен для отдыха исполнителей и перемены декораций.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(Антракт).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2. Предметы, употребляемые в театральных постановках вместо настоящих. (Бутафория)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3. Накладка на лицо с изображением какого-либо персонажа или изображения животного. (Маска)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4. Главный способ подготовки любого спектакля. (Репетиция)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5. Боковая одежды сцены? (Кулисы)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6. Пластика тела актера, его жест и мимика. (Пантомима)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7. Музыкальный спектакль, в котором музыка, пение участвуют в развитии сюжета. (Мюзикл)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8. Главный партер сценического искусства, актера. (Зритель)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9. Место в театре, которое в переводе с французского, означает «на земле». (Партера)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10. Краткая характеристика обстановки действия, поведения действующих лиц, их настроения. (Ремарка)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VI. «Оркестр воздушных шаров» (для 2-х команд).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«Музыка воодушевляет весь мир, снабжает душу крыльями, способствует полёту воображения, придаёт жизнь и свободу всему на свете».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(Платон).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Детская фантазия обычно не знает границ, вот и я предлагаю вам, мечтателям и фантазёрам отправится в путешествие в удивительный мир Фантазерии – страны, которой нет на карте. Вы – оркестр воздушных шаров. Необходимо, создать мелодию своим оркестром. Важно, внимательно слушать музыку и добавлять звук там, где на ваш взгляд это необходимо.</w:t>
      </w:r>
    </w:p>
    <w:p w:rsidR="00FF6DA5" w:rsidRDefault="00FF6DA5" w:rsidP="00FA4094">
      <w:pPr>
        <w:pStyle w:val="a3"/>
        <w:spacing w:before="0" w:beforeAutospacing="0" w:after="0" w:afterAutospacing="0"/>
        <w:jc w:val="both"/>
      </w:pPr>
      <w:r>
        <w:t>Предлагается надуть свой воздушный шарик и попытаться, спуская из него воздух, издать различные звуки (дать время для репетиции).</w:t>
      </w:r>
    </w:p>
    <w:p w:rsidR="00465427" w:rsidRDefault="00FF6DA5" w:rsidP="00FA4094">
      <w:pPr>
        <w:pStyle w:val="a3"/>
        <w:spacing w:before="0" w:beforeAutospacing="0" w:after="0" w:afterAutospacing="0"/>
        <w:jc w:val="both"/>
      </w:pPr>
      <w:r>
        <w:t>(Звучит музыка в записи).</w:t>
      </w:r>
      <w:bookmarkStart w:id="0" w:name="_GoBack"/>
      <w:bookmarkEnd w:id="0"/>
    </w:p>
    <w:sectPr w:rsidR="00465427" w:rsidSect="00FA4094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941"/>
    <w:rsid w:val="00465427"/>
    <w:rsid w:val="005A341A"/>
    <w:rsid w:val="00957343"/>
    <w:rsid w:val="00E90941"/>
    <w:rsid w:val="00FA409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2016-09-08T06:01:00Z</dcterms:created>
  <dcterms:modified xsi:type="dcterms:W3CDTF">2016-10-07T08:30:00Z</dcterms:modified>
</cp:coreProperties>
</file>